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224B11" w14:paraId="6807FBE5" w14:textId="77777777" w:rsidTr="00224B1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7280" w14:textId="3F211FB4" w:rsidR="00224B11" w:rsidRDefault="00901580" w:rsidP="00123CEA">
            <w:pPr>
              <w:pageBreakBefore/>
              <w:spacing w:before="100" w:after="10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/>
                <w:sz w:val="20"/>
                <w:szCs w:val="20"/>
              </w:rPr>
              <w:t>U</w:t>
            </w:r>
            <w:r w:rsidR="00224B11">
              <w:rPr>
                <w:rFonts w:cs="Arial"/>
                <w:b/>
                <w:sz w:val="20"/>
                <w:szCs w:val="20"/>
              </w:rPr>
              <w:t xml:space="preserve">V I: </w:t>
            </w:r>
            <w:r w:rsidR="00224B11">
              <w:rPr>
                <w:rFonts w:eastAsia="Times New Roman" w:cs="Arial"/>
                <w:b/>
                <w:sz w:val="20"/>
                <w:szCs w:val="20"/>
                <w:lang w:eastAsia="de-DE"/>
              </w:rPr>
              <w:t>Mensch und Gesellschaft im Spiegel der Fabel</w:t>
            </w:r>
            <w:r w:rsidR="00224B11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24B11">
              <w:rPr>
                <w:rFonts w:cs="Arial"/>
                <w:sz w:val="20"/>
                <w:szCs w:val="20"/>
              </w:rPr>
              <w:t xml:space="preserve">ca. 20 </w:t>
            </w:r>
            <w:proofErr w:type="spellStart"/>
            <w:r w:rsidR="00224B11">
              <w:rPr>
                <w:rFonts w:cs="Arial"/>
                <w:sz w:val="20"/>
                <w:szCs w:val="20"/>
              </w:rPr>
              <w:t>Ustd</w:t>
            </w:r>
            <w:proofErr w:type="spellEnd"/>
            <w:r w:rsidR="00224B11">
              <w:rPr>
                <w:rFonts w:cs="Arial"/>
                <w:sz w:val="20"/>
                <w:szCs w:val="20"/>
              </w:rPr>
              <w:t>.)</w:t>
            </w:r>
          </w:p>
          <w:p w14:paraId="122D72FE" w14:textId="77777777" w:rsidR="00224B11" w:rsidRDefault="00224B11" w:rsidP="00123CEA">
            <w:pPr>
              <w:spacing w:before="20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Schwerpunkte der Kompetenzentwicklung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74A12A86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Übergeordnete Kompetenzerwartungen</w:t>
            </w:r>
          </w:p>
          <w:p w14:paraId="65E955FB" w14:textId="77777777" w:rsidR="00224B11" w:rsidRDefault="00224B11" w:rsidP="00224B11">
            <w:pPr>
              <w:numPr>
                <w:ilvl w:val="0"/>
                <w:numId w:val="2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leichtere und mittelschwere Originaltexte zielsprachengerecht übersetzen</w:t>
            </w:r>
          </w:p>
          <w:p w14:paraId="43946F66" w14:textId="77777777" w:rsidR="00224B11" w:rsidRDefault="00224B11" w:rsidP="00224B11">
            <w:pPr>
              <w:numPr>
                <w:ilvl w:val="0"/>
                <w:numId w:val="2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Textaussagen im Hinblick auf Perspektiven der historischen Kommunikation (Werte und Normen) differenziert erläutern und beurteilen </w:t>
            </w:r>
          </w:p>
          <w:p w14:paraId="30828781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Konkretisierte Kompetenzerwartungen</w:t>
            </w:r>
          </w:p>
          <w:p w14:paraId="1A952579" w14:textId="77777777" w:rsidR="00224B11" w:rsidRDefault="00224B11" w:rsidP="00224B11">
            <w:pPr>
              <w:numPr>
                <w:ilvl w:val="0"/>
                <w:numId w:val="2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Spannungen und Konflikte innerhalb der römischen Gesellschaft im Vergleich mit heutigen gesellschaftlichen Verhältnissen erläutern </w:t>
            </w:r>
          </w:p>
          <w:p w14:paraId="66CB62FA" w14:textId="77777777" w:rsidR="00224B11" w:rsidRDefault="00224B11" w:rsidP="00224B11">
            <w:pPr>
              <w:numPr>
                <w:ilvl w:val="0"/>
                <w:numId w:val="2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bei der Erschließung und Übersetzung angemessene Übersetzungsmöglichkeiten grundlegender Elemente von Morphologie und Syntax auswählen</w:t>
            </w:r>
          </w:p>
          <w:p w14:paraId="23A110BA" w14:textId="77777777" w:rsidR="00224B11" w:rsidRDefault="00224B11" w:rsidP="00123CEA">
            <w:pPr>
              <w:spacing w:before="200" w:after="0"/>
              <w:rPr>
                <w:rFonts w:cs="Arial"/>
                <w:b/>
                <w:sz w:val="20"/>
                <w:szCs w:val="20"/>
              </w:rPr>
            </w:pPr>
          </w:p>
          <w:p w14:paraId="750B655E" w14:textId="77777777" w:rsidR="00224B11" w:rsidRDefault="00224B11" w:rsidP="00123CEA">
            <w:pPr>
              <w:spacing w:before="20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Inhaltliche Schwerpunkte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513CB105" w14:textId="77777777" w:rsidR="00224B11" w:rsidRDefault="00224B11" w:rsidP="00224B11">
            <w:pPr>
              <w:numPr>
                <w:ilvl w:val="0"/>
                <w:numId w:val="2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Antike Welt</w:t>
            </w:r>
            <w:r>
              <w:rPr>
                <w:rFonts w:cs="Arial"/>
                <w:sz w:val="20"/>
                <w:szCs w:val="20"/>
              </w:rPr>
              <w:br/>
              <w:t>Gesellschaft: Stände, Soziale Spannungen</w:t>
            </w:r>
          </w:p>
          <w:p w14:paraId="205FFFFC" w14:textId="77777777" w:rsidR="00224B11" w:rsidRDefault="00224B11" w:rsidP="00123CEA">
            <w:pPr>
              <w:spacing w:before="200" w:after="0" w:line="240" w:lineRule="auto"/>
              <w:ind w:left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Perspektive: Werte und Normen </w:t>
            </w:r>
          </w:p>
          <w:p w14:paraId="1DEC20FE" w14:textId="77777777" w:rsidR="00224B11" w:rsidRDefault="00224B11" w:rsidP="00224B11">
            <w:pPr>
              <w:numPr>
                <w:ilvl w:val="0"/>
                <w:numId w:val="2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Textgestaltung</w:t>
            </w:r>
            <w:r>
              <w:rPr>
                <w:rFonts w:cs="Arial"/>
                <w:sz w:val="20"/>
                <w:szCs w:val="20"/>
              </w:rPr>
              <w:br/>
              <w:t>Textsorte: Fabel</w:t>
            </w:r>
            <w:r>
              <w:rPr>
                <w:rFonts w:cs="Arial"/>
                <w:sz w:val="20"/>
                <w:szCs w:val="20"/>
              </w:rPr>
              <w:br/>
              <w:t>Sprachlich-stilistische Gestaltung: Hyperbaton</w:t>
            </w:r>
          </w:p>
          <w:p w14:paraId="06BA7DD4" w14:textId="77777777" w:rsidR="00224B11" w:rsidRDefault="00224B11" w:rsidP="00224B11">
            <w:pPr>
              <w:numPr>
                <w:ilvl w:val="0"/>
                <w:numId w:val="2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Sprachsystem</w:t>
            </w:r>
            <w:r>
              <w:rPr>
                <w:rFonts w:cs="Arial"/>
                <w:sz w:val="20"/>
                <w:szCs w:val="20"/>
              </w:rPr>
              <w:br/>
              <w:t>Ausgewählte Deponentien</w:t>
            </w:r>
            <w:r>
              <w:rPr>
                <w:rFonts w:cs="Arial"/>
                <w:sz w:val="20"/>
                <w:szCs w:val="20"/>
              </w:rPr>
              <w:br/>
              <w:t xml:space="preserve">Komparation </w:t>
            </w:r>
          </w:p>
          <w:p w14:paraId="4DC99093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Hinweise: </w:t>
            </w:r>
          </w:p>
          <w:p w14:paraId="48BC34EA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Grundlage ist eine Auswahl aus folgenden Texten: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- Mensch und Gesellschaft: I 2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Ranae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regem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petierunt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, II 7 Muli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duo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vectores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br/>
              <w:t xml:space="preserve">- Macht und Recht: I 1 Lupus et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agnus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, I 5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Vacca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capella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ovis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leo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br/>
              <w:t xml:space="preserve">- Menschliche Eigenheiten: I 12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Cervus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ad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fontem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, I 13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Vulpes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corvus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, I 24 Rana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rupta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bos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, IV 3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Vulpes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uva</w:t>
            </w:r>
            <w:proofErr w:type="spellEnd"/>
          </w:p>
          <w:p w14:paraId="7746C2DB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Erstellen eines digitalen Produktes zu einer Fabel</w:t>
            </w:r>
          </w:p>
          <w:p w14:paraId="70AE4132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6C9925C" w14:textId="77777777" w:rsidR="00901580" w:rsidRDefault="00901580" w:rsidP="00224B11"/>
    <w:p w14:paraId="15576D37" w14:textId="74CA0FB5" w:rsidR="00224B11" w:rsidRDefault="00224B11" w:rsidP="00224B11">
      <w:r>
        <w:t xml:space="preserve">Mitgestaltung des Lernprozesses durch die </w:t>
      </w:r>
      <w:proofErr w:type="spellStart"/>
      <w:r>
        <w:t>SuS</w:t>
      </w:r>
      <w:proofErr w:type="spellEnd"/>
      <w:r>
        <w:t>: Binnendifferenziertes Erarbeiten einer Fabel</w:t>
      </w:r>
    </w:p>
    <w:p w14:paraId="5C185B27" w14:textId="77777777" w:rsidR="00224B11" w:rsidRDefault="00224B11" w:rsidP="00224B11">
      <w:pPr>
        <w:jc w:val="left"/>
        <w:rPr>
          <w:rFonts w:cs="Arial"/>
        </w:rPr>
      </w:pPr>
      <w:r>
        <w:br w:type="page"/>
      </w:r>
    </w:p>
    <w:tbl>
      <w:tblPr>
        <w:tblW w:w="9298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224B11" w14:paraId="2CA4B9D7" w14:textId="77777777" w:rsidTr="00123CEA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1475" w14:textId="24A1331F" w:rsidR="00224B11" w:rsidRDefault="00224B11" w:rsidP="00123CEA">
            <w:pPr>
              <w:pageBreakBefore/>
              <w:spacing w:before="120" w:after="0"/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UV II: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Machtanspruch und Rechtfertigung - Caesar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(ca. 40 </w:t>
            </w:r>
            <w:proofErr w:type="spellStart"/>
            <w:r>
              <w:rPr>
                <w:rFonts w:cs="Arial"/>
                <w:sz w:val="20"/>
                <w:szCs w:val="20"/>
              </w:rPr>
              <w:t>Ustd</w:t>
            </w:r>
            <w:proofErr w:type="spellEnd"/>
            <w:r>
              <w:rPr>
                <w:rFonts w:cs="Arial"/>
                <w:sz w:val="20"/>
                <w:szCs w:val="20"/>
              </w:rPr>
              <w:t>.)</w:t>
            </w:r>
          </w:p>
          <w:p w14:paraId="404684DA" w14:textId="77777777" w:rsidR="00224B11" w:rsidRDefault="00224B11" w:rsidP="00123CEA">
            <w:pPr>
              <w:spacing w:before="200" w:after="0"/>
              <w:rPr>
                <w:rFonts w:cs="Arial"/>
                <w:b/>
                <w:sz w:val="20"/>
                <w:szCs w:val="20"/>
              </w:rPr>
            </w:pPr>
          </w:p>
          <w:p w14:paraId="6C636972" w14:textId="77777777" w:rsidR="00224B11" w:rsidRDefault="00224B11" w:rsidP="00123CEA">
            <w:pPr>
              <w:spacing w:before="20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Schwerpunkte der Kompetenzentwicklung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3CD13AD7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Übergeordnete Kompetenzerwartungen</w:t>
            </w:r>
          </w:p>
          <w:p w14:paraId="41CB30D5" w14:textId="77777777" w:rsidR="00224B11" w:rsidRDefault="00224B11" w:rsidP="00224B11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leichtere und mittelschwere Originaltexte zielsprachengerecht übersetzen</w:t>
            </w:r>
          </w:p>
          <w:p w14:paraId="2B1D3658" w14:textId="77777777" w:rsidR="00224B11" w:rsidRDefault="00224B11" w:rsidP="00224B11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 erweitertes Repertoire der Morphologie und Syntax funktional einsetzen </w:t>
            </w:r>
          </w:p>
          <w:p w14:paraId="1ABA9514" w14:textId="77777777" w:rsidR="00224B11" w:rsidRDefault="00224B11" w:rsidP="00224B11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mithilfe vertiefter Einsichten in Semantik und Syntax der lateinischen Sprache Wörter und Texte anderer Sprachen erschließen</w:t>
            </w:r>
          </w:p>
          <w:p w14:paraId="02F5E235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Konkretisierte Kompetenzerwartungen</w:t>
            </w:r>
          </w:p>
          <w:p w14:paraId="2DF3B8BD" w14:textId="77777777" w:rsidR="00224B11" w:rsidRDefault="00224B11" w:rsidP="00224B11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den römischen Herrschaftsanspruch im Sinne der historischen Kommunikation erläutern und beurteilen</w:t>
            </w:r>
          </w:p>
          <w:p w14:paraId="7A02E7F3" w14:textId="77777777" w:rsidR="00224B11" w:rsidRDefault="00224B11" w:rsidP="00224B11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Nachwirkungen und Einflüsse römischer Geschichte und Kultur in Europa und in der eigenen Lebenswelt exemplarisch darstellen </w:t>
            </w:r>
          </w:p>
          <w:p w14:paraId="5C895C72" w14:textId="77777777" w:rsidR="00224B11" w:rsidRDefault="00224B11" w:rsidP="00224B11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</w:pPr>
            <w:r>
              <w:rPr>
                <w:rFonts w:cs="Arial"/>
                <w:sz w:val="20"/>
                <w:szCs w:val="20"/>
              </w:rPr>
              <w:t>syntaktische Strukturen auch unter Verwendung digitaler Werkzeuge visualisieren</w:t>
            </w:r>
          </w:p>
          <w:p w14:paraId="1CAC7555" w14:textId="77777777" w:rsidR="00224B11" w:rsidRDefault="00224B11" w:rsidP="00123CEA">
            <w:pPr>
              <w:spacing w:before="200" w:after="0"/>
              <w:rPr>
                <w:rFonts w:cs="Arial"/>
                <w:b/>
                <w:sz w:val="20"/>
                <w:szCs w:val="20"/>
              </w:rPr>
            </w:pPr>
          </w:p>
          <w:p w14:paraId="1F1DF148" w14:textId="77777777" w:rsidR="00224B11" w:rsidRDefault="00224B11" w:rsidP="00123CEA">
            <w:pPr>
              <w:spacing w:before="20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Inhaltliche Schwerpunkte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5ABE21DC" w14:textId="77777777" w:rsidR="00224B11" w:rsidRDefault="00224B11" w:rsidP="00224B11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Antike Welt</w:t>
            </w:r>
            <w:r>
              <w:rPr>
                <w:rFonts w:cs="Arial"/>
                <w:sz w:val="20"/>
                <w:szCs w:val="20"/>
              </w:rPr>
              <w:br/>
              <w:t xml:space="preserve">Staat und Politik: Herrschaftsanspruch und Expansion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bCs/>
                <w:sz w:val="20"/>
                <w:szCs w:val="20"/>
              </w:rPr>
              <w:t xml:space="preserve">Literatur: zentrale Autoren und Werke </w:t>
            </w:r>
          </w:p>
          <w:p w14:paraId="4B25D26F" w14:textId="77777777" w:rsidR="00224B11" w:rsidRDefault="00224B11" w:rsidP="00123CEA">
            <w:pPr>
              <w:spacing w:before="200" w:after="0" w:line="240" w:lineRule="auto"/>
              <w:ind w:left="357"/>
              <w:jc w:val="left"/>
            </w:pPr>
            <w:r>
              <w:rPr>
                <w:rFonts w:cs="Arial"/>
                <w:sz w:val="20"/>
                <w:szCs w:val="20"/>
              </w:rPr>
              <w:t>Perspektiven: Umgang mit Fremdem, Macht und Recht</w:t>
            </w:r>
          </w:p>
          <w:p w14:paraId="0506BA2E" w14:textId="77777777" w:rsidR="00224B11" w:rsidRDefault="00224B11" w:rsidP="00224B11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Textgestaltung</w:t>
            </w:r>
            <w:r>
              <w:rPr>
                <w:rFonts w:cs="Arial"/>
                <w:sz w:val="20"/>
                <w:szCs w:val="20"/>
              </w:rPr>
              <w:br/>
              <w:t>Textstruktur: Leserlenkung, Erzählperspektive</w:t>
            </w:r>
            <w:r>
              <w:rPr>
                <w:rFonts w:cs="Arial"/>
                <w:sz w:val="20"/>
                <w:szCs w:val="20"/>
              </w:rPr>
              <w:br/>
              <w:t>Textsorte: Bericht</w:t>
            </w:r>
          </w:p>
          <w:p w14:paraId="6E211F9F" w14:textId="77777777" w:rsidR="00224B11" w:rsidRDefault="00224B11" w:rsidP="00224B11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Sprachsystem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cs="Arial"/>
                <w:sz w:val="20"/>
                <w:szCs w:val="20"/>
              </w:rPr>
              <w:t>Ablativus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absolutus</w:t>
            </w:r>
            <w:proofErr w:type="spellEnd"/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bCs/>
                <w:sz w:val="20"/>
                <w:szCs w:val="20"/>
              </w:rPr>
              <w:t xml:space="preserve">Gerundium, Gerundivum </w:t>
            </w:r>
          </w:p>
          <w:p w14:paraId="07C6F759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14:paraId="770BCA0D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Hinweise: </w:t>
            </w:r>
          </w:p>
          <w:p w14:paraId="1A5341D2" w14:textId="1046597B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Textauswahl: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Proöm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; Auswahl aus dem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Helvetierkrieg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, z. B. I 1, I 7, I 12; Auszüge aus dem Gallier- und Germanenexkurs (BG VI)</w:t>
            </w:r>
            <w:r w:rsidR="00901580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, Auszüge aus dem </w:t>
            </w:r>
            <w:proofErr w:type="spellStart"/>
            <w:r w:rsidR="00901580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Britannienexkurs</w:t>
            </w:r>
            <w:proofErr w:type="spellEnd"/>
            <w:r w:rsidR="00901580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(BG IV)</w:t>
            </w:r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0710DAC0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</w:pPr>
          </w:p>
        </w:tc>
      </w:tr>
    </w:tbl>
    <w:p w14:paraId="5A3353FD" w14:textId="77777777" w:rsidR="00224B11" w:rsidRDefault="00224B11" w:rsidP="00224B11"/>
    <w:p w14:paraId="14573E24" w14:textId="07491763" w:rsidR="00224B11" w:rsidRDefault="00224B11" w:rsidP="00224B11">
      <w:r>
        <w:t xml:space="preserve">Mitgestaltung des Lernprozesses durch die </w:t>
      </w:r>
      <w:proofErr w:type="spellStart"/>
      <w:r>
        <w:t>SuS</w:t>
      </w:r>
      <w:proofErr w:type="spellEnd"/>
      <w:r>
        <w:t xml:space="preserve">: Erstellen von </w:t>
      </w:r>
      <w:proofErr w:type="spellStart"/>
      <w:r>
        <w:t>Erklärfilmen</w:t>
      </w:r>
      <w:proofErr w:type="spellEnd"/>
      <w:r>
        <w:t xml:space="preserve"> zur Grammatikwiederholung</w:t>
      </w:r>
    </w:p>
    <w:p w14:paraId="60AA820B" w14:textId="77777777" w:rsidR="00224B11" w:rsidRDefault="00224B11" w:rsidP="00224B11"/>
    <w:p w14:paraId="5C72B4EC" w14:textId="77777777" w:rsidR="00224B11" w:rsidRDefault="00224B11" w:rsidP="00224B11"/>
    <w:p w14:paraId="50420854" w14:textId="77777777" w:rsidR="00901580" w:rsidRDefault="00901580" w:rsidP="00224B11"/>
    <w:tbl>
      <w:tblPr>
        <w:tblW w:w="9298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224B11" w14:paraId="744B626D" w14:textId="77777777" w:rsidTr="00123CEA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B647" w14:textId="37939EF2" w:rsidR="00224B11" w:rsidRDefault="00224B11" w:rsidP="00123CEA">
            <w:pPr>
              <w:spacing w:before="12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UV III: Zwischen Liebe und Leid – Catull </w:t>
            </w:r>
            <w:r>
              <w:rPr>
                <w:rFonts w:cs="Arial"/>
                <w:sz w:val="20"/>
                <w:szCs w:val="20"/>
              </w:rPr>
              <w:t xml:space="preserve">(ca. 20 </w:t>
            </w:r>
            <w:proofErr w:type="spellStart"/>
            <w:r>
              <w:rPr>
                <w:rFonts w:cs="Arial"/>
                <w:sz w:val="20"/>
                <w:szCs w:val="20"/>
              </w:rPr>
              <w:t>Ustd</w:t>
            </w:r>
            <w:proofErr w:type="spellEnd"/>
            <w:r>
              <w:rPr>
                <w:rFonts w:cs="Arial"/>
                <w:sz w:val="20"/>
                <w:szCs w:val="20"/>
              </w:rPr>
              <w:t>.)</w:t>
            </w:r>
          </w:p>
          <w:p w14:paraId="60C99869" w14:textId="77777777" w:rsidR="00224B11" w:rsidRDefault="00224B11" w:rsidP="00123CEA">
            <w:pPr>
              <w:spacing w:before="200" w:after="0"/>
              <w:rPr>
                <w:rFonts w:cs="Arial"/>
                <w:b/>
                <w:sz w:val="20"/>
                <w:szCs w:val="20"/>
              </w:rPr>
            </w:pPr>
          </w:p>
          <w:p w14:paraId="30E8CD16" w14:textId="77777777" w:rsidR="00224B11" w:rsidRDefault="00224B11" w:rsidP="00123CEA">
            <w:pPr>
              <w:spacing w:before="20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Schwerpunkte der Kompetenzentwicklung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6E108FC5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Übergeordnete Kompetenzerwartungen</w:t>
            </w:r>
          </w:p>
          <w:p w14:paraId="0C685D0C" w14:textId="77777777" w:rsidR="00224B11" w:rsidRDefault="00224B11" w:rsidP="00123CEA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lateinische Texte sinngemäß lesen</w:t>
            </w:r>
          </w:p>
          <w:p w14:paraId="1AC65F2B" w14:textId="77777777" w:rsidR="00224B11" w:rsidRDefault="00224B11" w:rsidP="00123CEA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Gemeinsamkeiten und Unterschiede zwischen antiker Kultur und Gegenwart in übergreifenden Zusammenhängen differenziert erläutern und beurteilen</w:t>
            </w:r>
          </w:p>
          <w:p w14:paraId="473DA4E0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Konkretisierte Kompetenzerwartungen</w:t>
            </w:r>
          </w:p>
          <w:p w14:paraId="22EAFE51" w14:textId="77777777" w:rsidR="00224B11" w:rsidRDefault="00224B11" w:rsidP="00123CEA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Texte unter Berücksichtigung der Textsorte und Textstruktur erschließen</w:t>
            </w:r>
          </w:p>
          <w:p w14:paraId="2C2B3435" w14:textId="77777777" w:rsidR="00224B11" w:rsidRDefault="00224B11" w:rsidP="00123CEA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verschiedene Übersetzungen eines Textes im Hinblick auf das Zusammenwirken von Textaussagen und Textgestaltung beurteilen</w:t>
            </w:r>
          </w:p>
          <w:p w14:paraId="107E935F" w14:textId="77777777" w:rsidR="00224B11" w:rsidRDefault="00224B11" w:rsidP="00123CEA">
            <w:pPr>
              <w:spacing w:before="200" w:after="0"/>
              <w:rPr>
                <w:rFonts w:cs="Arial"/>
                <w:b/>
                <w:sz w:val="20"/>
                <w:szCs w:val="20"/>
              </w:rPr>
            </w:pPr>
          </w:p>
          <w:p w14:paraId="62E86D3D" w14:textId="77777777" w:rsidR="00224B11" w:rsidRDefault="00224B11" w:rsidP="00123CEA">
            <w:pPr>
              <w:spacing w:before="20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Inhaltliche Schwerpunkte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9B3B32D" w14:textId="77777777" w:rsidR="00224B11" w:rsidRDefault="00224B11" w:rsidP="00123CEA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ind w:left="357" w:hanging="357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Antike Welt</w:t>
            </w:r>
            <w:r>
              <w:rPr>
                <w:rFonts w:cs="Arial"/>
                <w:sz w:val="20"/>
                <w:szCs w:val="20"/>
              </w:rPr>
              <w:br/>
              <w:t xml:space="preserve">Literatur: zentrale Autoren und Werke </w:t>
            </w:r>
          </w:p>
          <w:p w14:paraId="4DED7C0B" w14:textId="77777777" w:rsidR="00224B11" w:rsidRDefault="00224B11" w:rsidP="00123CEA">
            <w:pPr>
              <w:spacing w:before="200" w:after="0" w:line="240" w:lineRule="auto"/>
              <w:ind w:left="357"/>
              <w:jc w:val="left"/>
            </w:pPr>
            <w:r>
              <w:rPr>
                <w:rFonts w:cs="Arial"/>
                <w:sz w:val="20"/>
                <w:szCs w:val="20"/>
              </w:rPr>
              <w:t>Perspektive: existentielle Grundfragen</w:t>
            </w:r>
          </w:p>
          <w:p w14:paraId="2ABCA2C4" w14:textId="77777777" w:rsidR="00224B11" w:rsidRDefault="00224B11" w:rsidP="00123CEA">
            <w:pPr>
              <w:numPr>
                <w:ilvl w:val="0"/>
                <w:numId w:val="1"/>
              </w:numPr>
              <w:tabs>
                <w:tab w:val="left" w:pos="360"/>
              </w:tabs>
              <w:spacing w:before="200" w:after="0" w:line="240" w:lineRule="auto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Textgestaltung</w:t>
            </w:r>
            <w:r>
              <w:rPr>
                <w:rFonts w:cs="Arial"/>
                <w:sz w:val="20"/>
                <w:szCs w:val="20"/>
              </w:rPr>
              <w:br/>
              <w:t xml:space="preserve">Textsorte: Gedicht </w:t>
            </w:r>
          </w:p>
          <w:p w14:paraId="21BCFAD8" w14:textId="77777777" w:rsidR="00224B11" w:rsidRDefault="00224B11" w:rsidP="00123CEA">
            <w:pPr>
              <w:spacing w:before="200" w:after="0" w:line="240" w:lineRule="auto"/>
              <w:jc w:val="left"/>
            </w:pPr>
          </w:p>
          <w:p w14:paraId="69EFE870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Hinweise: </w:t>
            </w:r>
          </w:p>
          <w:p w14:paraId="33B504D4" w14:textId="77777777" w:rsidR="00224B11" w:rsidRDefault="00224B11" w:rsidP="00123CEA">
            <w:pPr>
              <w:tabs>
                <w:tab w:val="left" w:pos="360"/>
              </w:tabs>
              <w:spacing w:before="200" w:after="0" w:line="240" w:lineRule="auto"/>
              <w:jc w:val="left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Grundlage ist eine Auswahl aus folgenden Texten: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- Gegen Normen: c. 50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Hesterno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Licini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, die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otiosi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; c. 1 Cui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dono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lepidum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novum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libellum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; </w:t>
            </w:r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br/>
              <w:t xml:space="preserve">- Für Individualismus: c. 13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Cenabis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bene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, mi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Fabulle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apud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me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br/>
              <w:t xml:space="preserve">- Hassen und lieben: c. 2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Passer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deliciae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meae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puellae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; c. 5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Vivamus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, mea Lesbia,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atque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amemus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; c. 70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Nulli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dicit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mulier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mea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nubere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malle; c. 85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Odi</w:t>
            </w:r>
            <w:proofErr w:type="spellEnd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amo</w:t>
            </w:r>
            <w:proofErr w:type="spellEnd"/>
          </w:p>
          <w:p w14:paraId="56D63F68" w14:textId="77777777" w:rsidR="00224B11" w:rsidRDefault="00224B11" w:rsidP="00901580">
            <w:pPr>
              <w:tabs>
                <w:tab w:val="left" w:pos="360"/>
              </w:tabs>
              <w:spacing w:before="200" w:after="0" w:line="240" w:lineRule="auto"/>
              <w:jc w:val="left"/>
            </w:pPr>
          </w:p>
        </w:tc>
      </w:tr>
    </w:tbl>
    <w:p w14:paraId="46A2D75F" w14:textId="77777777" w:rsidR="00224B11" w:rsidRDefault="00224B11" w:rsidP="00224B11"/>
    <w:p w14:paraId="11945251" w14:textId="77777777" w:rsidR="00224B11" w:rsidRPr="00224B11" w:rsidRDefault="00224B11" w:rsidP="00224B11"/>
    <w:p w14:paraId="204525DA" w14:textId="77777777" w:rsidR="0001324B" w:rsidRDefault="0001324B"/>
    <w:sectPr w:rsidR="0001324B" w:rsidSect="00901580">
      <w:headerReference w:type="default" r:id="rId10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1B617" w14:textId="77777777" w:rsidR="00F61E65" w:rsidRDefault="00F61E65" w:rsidP="00224B11">
      <w:pPr>
        <w:spacing w:after="0" w:line="240" w:lineRule="auto"/>
      </w:pPr>
      <w:r>
        <w:separator/>
      </w:r>
    </w:p>
  </w:endnote>
  <w:endnote w:type="continuationSeparator" w:id="0">
    <w:p w14:paraId="6DE0EDC5" w14:textId="77777777" w:rsidR="00F61E65" w:rsidRDefault="00F61E65" w:rsidP="002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02D43" w14:textId="77777777" w:rsidR="00F61E65" w:rsidRDefault="00F61E65" w:rsidP="00224B11">
      <w:pPr>
        <w:spacing w:after="0" w:line="240" w:lineRule="auto"/>
      </w:pPr>
      <w:r>
        <w:separator/>
      </w:r>
    </w:p>
  </w:footnote>
  <w:footnote w:type="continuationSeparator" w:id="0">
    <w:p w14:paraId="378479D3" w14:textId="77777777" w:rsidR="00F61E65" w:rsidRDefault="00F61E65" w:rsidP="002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E5DC1" w14:textId="19C1012D" w:rsidR="00224B11" w:rsidRDefault="00224B11">
    <w:pPr>
      <w:pStyle w:val="Kopfzeile"/>
    </w:pPr>
    <w:r>
      <w:t>Curriculum G9 Klasse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11"/>
    <w:rsid w:val="0001324B"/>
    <w:rsid w:val="00224B11"/>
    <w:rsid w:val="006E317A"/>
    <w:rsid w:val="00901580"/>
    <w:rsid w:val="00E64D10"/>
    <w:rsid w:val="00F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DBD3"/>
  <w15:chartTrackingRefBased/>
  <w15:docId w15:val="{B681C27F-135A-4AA2-BA4C-3E93ED0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4B11"/>
    <w:pPr>
      <w:spacing w:line="276" w:lineRule="auto"/>
    </w:pPr>
    <w:rPr>
      <w:rFonts w:ascii="Arial" w:hAnsi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B11"/>
    <w:rPr>
      <w:rFonts w:ascii="Arial" w:hAnsi="Arial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2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4B11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E6C6FE5807824CB6366D60DB87B8EB" ma:contentTypeVersion="9" ma:contentTypeDescription="Ein neues Dokument erstellen." ma:contentTypeScope="" ma:versionID="75481fccbf308148cee2e233d72a0301">
  <xsd:schema xmlns:xsd="http://www.w3.org/2001/XMLSchema" xmlns:xs="http://www.w3.org/2001/XMLSchema" xmlns:p="http://schemas.microsoft.com/office/2006/metadata/properties" xmlns:ns2="ab388c6e-19b0-4ad7-842b-43c798b70224" targetNamespace="http://schemas.microsoft.com/office/2006/metadata/properties" ma:root="true" ma:fieldsID="88370d34fdf3a2fc22e4bfb2277b9d20" ns2:_="">
    <xsd:import namespace="ab388c6e-19b0-4ad7-842b-43c798b70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8c6e-19b0-4ad7-842b-43c798b70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6B71F-DC4C-42DB-A9C6-FEA39945A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67CFB-2693-4FDF-85D2-FE4584C3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8c6e-19b0-4ad7-842b-43c798b70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1D31D-2786-4780-B0AF-8CBB71A9933B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ab388c6e-19b0-4ad7-842b-43c798b7022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Venker - Gymnasium Borghorst</dc:creator>
  <cp:keywords/>
  <dc:description/>
  <cp:lastModifiedBy>Gymnasium Borghorst - Schurek</cp:lastModifiedBy>
  <cp:revision>2</cp:revision>
  <dcterms:created xsi:type="dcterms:W3CDTF">2024-09-26T06:24:00Z</dcterms:created>
  <dcterms:modified xsi:type="dcterms:W3CDTF">2024-09-26T06:24:00Z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0x010100EFE6C6FE5807824CB6366D60DB87B8EB</vt:lpwstr>
  </property>
</Properties>
</file>